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9" w:rsidRPr="00DB7FE5" w:rsidRDefault="00B95479" w:rsidP="00B95479">
      <w:pPr>
        <w:shd w:val="clear" w:color="auto" w:fill="FFFFFF"/>
        <w:spacing w:after="0" w:line="240" w:lineRule="auto"/>
        <w:ind w:left="142"/>
        <w:jc w:val="center"/>
        <w:rPr>
          <w:rFonts w:ascii="Arial" w:eastAsia="Times New Roman" w:hAnsi="Arial" w:cs="Arial"/>
          <w:color w:val="FF0000"/>
          <w:sz w:val="32"/>
          <w:szCs w:val="28"/>
          <w:lang w:eastAsia="ru-RU"/>
        </w:rPr>
      </w:pPr>
      <w:r w:rsidRPr="00DB7FE5">
        <w:rPr>
          <w:rFonts w:ascii="Times New Roman" w:eastAsia="Times New Roman" w:hAnsi="Times New Roman" w:cs="Times New Roman"/>
          <w:b/>
          <w:bCs/>
          <w:i/>
          <w:iCs/>
          <w:color w:val="FF0000"/>
          <w:sz w:val="32"/>
          <w:szCs w:val="28"/>
          <w:lang w:eastAsia="ru-RU"/>
        </w:rPr>
        <w:t>Консультация для родителей «Играйте вместе с детьми»</w:t>
      </w:r>
    </w:p>
    <w:p w:rsidR="00B95479" w:rsidRPr="00DB7FE5" w:rsidRDefault="00B95479" w:rsidP="00B95479">
      <w:pPr>
        <w:shd w:val="clear" w:color="auto" w:fill="FFFFFF"/>
        <w:spacing w:after="0" w:line="240" w:lineRule="auto"/>
        <w:rPr>
          <w:rFonts w:ascii="Arial" w:eastAsia="Times New Roman" w:hAnsi="Arial" w:cs="Arial"/>
          <w:color w:val="000000"/>
          <w:sz w:val="24"/>
          <w:szCs w:val="28"/>
          <w:lang w:eastAsia="ru-RU"/>
        </w:rPr>
      </w:pP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Родители знают, что дети любят играть, поощряют их самостоятельные игры, покупают игрушки и игры.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Arial" w:eastAsia="Times New Roman" w:hAnsi="Arial" w:cs="Arial"/>
          <w:color w:val="000000"/>
          <w:sz w:val="24"/>
          <w:szCs w:val="28"/>
          <w:lang w:eastAsia="ru-RU"/>
        </w:rPr>
        <w:t>    </w:t>
      </w:r>
      <w:r w:rsidRPr="00DB7FE5">
        <w:rPr>
          <w:rFonts w:ascii="Times New Roman" w:eastAsia="Times New Roman" w:hAnsi="Times New Roman" w:cs="Times New Roman"/>
          <w:color w:val="000000"/>
          <w:sz w:val="24"/>
          <w:szCs w:val="28"/>
          <w:lang w:eastAsia="ru-RU"/>
        </w:rPr>
        <w:t>Другие родители, которые постоянно играют с детьми, наблюдают за игрой, ценят её, как одно из важных средств воспитания.</w:t>
      </w:r>
      <w:r w:rsidRPr="00DB7FE5">
        <w:rPr>
          <w:rFonts w:ascii="Times New Roman" w:eastAsia="Times New Roman" w:hAnsi="Times New Roman" w:cs="Times New Roman"/>
          <w:color w:val="000000"/>
          <w:sz w:val="24"/>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Arial" w:eastAsia="Times New Roman" w:hAnsi="Arial" w:cs="Arial"/>
          <w:color w:val="000000"/>
          <w:sz w:val="24"/>
          <w:szCs w:val="28"/>
          <w:lang w:eastAsia="ru-RU"/>
        </w:rPr>
        <w:t>   </w:t>
      </w:r>
      <w:r w:rsidRPr="00DB7FE5">
        <w:rPr>
          <w:rFonts w:ascii="Times New Roman" w:eastAsia="Times New Roman" w:hAnsi="Times New Roman" w:cs="Times New Roman"/>
          <w:color w:val="000000"/>
          <w:sz w:val="24"/>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DB7FE5">
        <w:rPr>
          <w:rFonts w:ascii="Times New Roman" w:eastAsia="Times New Roman" w:hAnsi="Times New Roman" w:cs="Times New Roman"/>
          <w:color w:val="000000"/>
          <w:sz w:val="24"/>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Arial" w:eastAsia="Times New Roman" w:hAnsi="Arial" w:cs="Arial"/>
          <w:color w:val="000000"/>
          <w:sz w:val="24"/>
          <w:szCs w:val="28"/>
          <w:lang w:eastAsia="ru-RU"/>
        </w:rPr>
        <w:t>   </w:t>
      </w:r>
      <w:r w:rsidRPr="00DB7FE5">
        <w:rPr>
          <w:rFonts w:ascii="Times New Roman" w:eastAsia="Times New Roman" w:hAnsi="Times New Roman" w:cs="Times New Roman"/>
          <w:color w:val="000000"/>
          <w:sz w:val="24"/>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Arial" w:eastAsia="Times New Roman" w:hAnsi="Arial" w:cs="Arial"/>
          <w:color w:val="000000"/>
          <w:sz w:val="24"/>
          <w:szCs w:val="28"/>
          <w:lang w:eastAsia="ru-RU"/>
        </w:rPr>
        <w:t>  </w:t>
      </w:r>
      <w:r w:rsidRPr="00DB7FE5">
        <w:rPr>
          <w:rFonts w:ascii="Times New Roman" w:eastAsia="Times New Roman" w:hAnsi="Times New Roman" w:cs="Times New Roman"/>
          <w:color w:val="000000"/>
          <w:sz w:val="24"/>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Arial" w:eastAsia="Times New Roman" w:hAnsi="Arial" w:cs="Arial"/>
          <w:color w:val="000000"/>
          <w:sz w:val="24"/>
          <w:szCs w:val="28"/>
          <w:lang w:eastAsia="ru-RU"/>
        </w:rPr>
        <w:t> </w:t>
      </w:r>
      <w:r w:rsidRPr="00DB7FE5">
        <w:rPr>
          <w:rFonts w:ascii="Times New Roman" w:eastAsia="Times New Roman" w:hAnsi="Times New Roman" w:cs="Times New Roman"/>
          <w:color w:val="000000"/>
          <w:sz w:val="24"/>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DB7FE5">
        <w:rPr>
          <w:rFonts w:ascii="Times New Roman" w:eastAsia="Times New Roman" w:hAnsi="Times New Roman" w:cs="Times New Roman"/>
          <w:color w:val="000000"/>
          <w:sz w:val="24"/>
          <w:szCs w:val="28"/>
          <w:lang w:eastAsia="ru-RU"/>
        </w:rPr>
        <w:t>другому</w:t>
      </w:r>
      <w:proofErr w:type="gramEnd"/>
      <w:r w:rsidRPr="00DB7FE5">
        <w:rPr>
          <w:rFonts w:ascii="Times New Roman" w:eastAsia="Times New Roman" w:hAnsi="Times New Roman" w:cs="Times New Roman"/>
          <w:color w:val="000000"/>
          <w:sz w:val="24"/>
          <w:szCs w:val="28"/>
          <w:lang w:eastAsia="ru-RU"/>
        </w:rPr>
        <w:t xml:space="preserve">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Авторитет отца и матери, всё знающих и умеющих, растёт в глазах детей, а с ним растёт любовь и преданность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 xml:space="preserve">Самостоятельность в игре формируется постепенно, в процессе игрового общения </w:t>
      </w:r>
      <w:proofErr w:type="gramStart"/>
      <w:r w:rsidRPr="00DB7FE5">
        <w:rPr>
          <w:rFonts w:ascii="Times New Roman" w:eastAsia="Times New Roman" w:hAnsi="Times New Roman" w:cs="Times New Roman"/>
          <w:color w:val="000000"/>
          <w:sz w:val="24"/>
          <w:szCs w:val="28"/>
          <w:lang w:eastAsia="ru-RU"/>
        </w:rPr>
        <w:t>со</w:t>
      </w:r>
      <w:proofErr w:type="gramEnd"/>
      <w:r w:rsidRPr="00DB7FE5">
        <w:rPr>
          <w:rFonts w:ascii="Times New Roman" w:eastAsia="Times New Roman" w:hAnsi="Times New Roman" w:cs="Times New Roman"/>
          <w:color w:val="000000"/>
          <w:sz w:val="24"/>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Одним из важных педагогических условий, способствующих развитию игры маленького ребёнка, является подбор игр по возрасту. Но игрушки, которые нравятся взрослым, не всегда оказывают воспитательное значение для детей.</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 xml:space="preserve">Что бы игра для ребенка (да и для взрослого, который, скорее всего, часто будет ему партнером) была интересной, она должна быть достаточно понятной и простой, и логичной по правилам. Цель игры тоже должна быть проста, понятна и в принципе достижима. В тоже время в ней должна быть очень большая управляемая вариантность развития сюжета игры, событий. И игрок (даже маленький) должен осознанно выбрать и пытаться реализовать какой-то конкретный, выигрышный с его точки зрения, вариант. Но в то же время должен быть и большой элемент случайности, делающий игру эмоциональной, нивелирующий мастерство и делающий возможным выигрыш даже новичком. Ведь если один игрок все время выигрывает, а второй проигрывает, у «вечно </w:t>
      </w:r>
      <w:proofErr w:type="gramStart"/>
      <w:r w:rsidRPr="00DB7FE5">
        <w:rPr>
          <w:rFonts w:ascii="Times New Roman" w:eastAsia="Times New Roman" w:hAnsi="Times New Roman" w:cs="Times New Roman"/>
          <w:color w:val="000000"/>
          <w:sz w:val="24"/>
          <w:szCs w:val="28"/>
          <w:lang w:eastAsia="ru-RU"/>
        </w:rPr>
        <w:t>проигрывающего</w:t>
      </w:r>
      <w:proofErr w:type="gramEnd"/>
      <w:r w:rsidRPr="00DB7FE5">
        <w:rPr>
          <w:rFonts w:ascii="Times New Roman" w:eastAsia="Times New Roman" w:hAnsi="Times New Roman" w:cs="Times New Roman"/>
          <w:color w:val="000000"/>
          <w:sz w:val="24"/>
          <w:szCs w:val="28"/>
          <w:lang w:eastAsia="ru-RU"/>
        </w:rPr>
        <w:t xml:space="preserve">» быстро пропадает охота играть. А если «мастер» все время вынужден </w:t>
      </w:r>
      <w:r w:rsidRPr="00DB7FE5">
        <w:rPr>
          <w:rFonts w:ascii="Times New Roman" w:eastAsia="Times New Roman" w:hAnsi="Times New Roman" w:cs="Times New Roman"/>
          <w:color w:val="000000"/>
          <w:sz w:val="24"/>
          <w:szCs w:val="28"/>
          <w:lang w:eastAsia="ru-RU"/>
        </w:rPr>
        <w:lastRenderedPageBreak/>
        <w:t xml:space="preserve">поддаваться - пропадает охота играть у него. Случайность же ставит игроков в почти одинаковые условия. Удача дает шансы каждому, а вот кто как сумел их реализовать? И когда ребенок обыгрывает «самого папу» и </w:t>
      </w:r>
      <w:proofErr w:type="gramStart"/>
      <w:r w:rsidRPr="00DB7FE5">
        <w:rPr>
          <w:rFonts w:ascii="Times New Roman" w:eastAsia="Times New Roman" w:hAnsi="Times New Roman" w:cs="Times New Roman"/>
          <w:color w:val="000000"/>
          <w:sz w:val="24"/>
          <w:szCs w:val="28"/>
          <w:lang w:eastAsia="ru-RU"/>
        </w:rPr>
        <w:t>не</w:t>
      </w:r>
      <w:proofErr w:type="gramEnd"/>
      <w:r w:rsidRPr="00DB7FE5">
        <w:rPr>
          <w:rFonts w:ascii="Times New Roman" w:eastAsia="Times New Roman" w:hAnsi="Times New Roman" w:cs="Times New Roman"/>
          <w:color w:val="000000"/>
          <w:sz w:val="24"/>
          <w:szCs w:val="28"/>
          <w:lang w:eastAsia="ru-RU"/>
        </w:rPr>
        <w:t xml:space="preserve"> потому что тот поддался, а в «честном сражении» - восторгу нет предела.</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Нельзя сбрасывать со счетов развивающую сторону игры. Ребенок, играя в настольную игру, даже самую простую, развивает свою фантазию, учится быстро считать, учится принимать какое- то решение и начинает понимать взаимосвязь между принятием решения, своими действиями и их результатом. Его ошибочные действия очевидны для него самого, и он уже начинает думать, как их не повторить или избежать, понимает какая ситуация плохая, а какая – хорошая. У него развивается не только тактическое, но и стратегическое мышление.</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Arial" w:eastAsia="Times New Roman" w:hAnsi="Arial" w:cs="Arial"/>
          <w:color w:val="000000"/>
          <w:sz w:val="24"/>
          <w:szCs w:val="28"/>
          <w:lang w:eastAsia="ru-RU"/>
        </w:rPr>
        <w:t>   </w:t>
      </w:r>
      <w:r w:rsidRPr="00DB7FE5">
        <w:rPr>
          <w:rFonts w:ascii="Times New Roman" w:eastAsia="Times New Roman" w:hAnsi="Times New Roman" w:cs="Times New Roman"/>
          <w:color w:val="000000"/>
          <w:sz w:val="24"/>
          <w:szCs w:val="28"/>
          <w:lang w:eastAsia="ru-RU"/>
        </w:rPr>
        <w:t xml:space="preserve">Приобретая игру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игра ему нужна. Часто девочки играют только с куклами, поэтому часто они лишены радости </w:t>
      </w:r>
      <w:proofErr w:type="gramStart"/>
      <w:r w:rsidRPr="00DB7FE5">
        <w:rPr>
          <w:rFonts w:ascii="Times New Roman" w:eastAsia="Times New Roman" w:hAnsi="Times New Roman" w:cs="Times New Roman"/>
          <w:color w:val="000000"/>
          <w:sz w:val="24"/>
          <w:szCs w:val="28"/>
          <w:lang w:eastAsia="ru-RU"/>
        </w:rPr>
        <w:t>играть</w:t>
      </w:r>
      <w:proofErr w:type="gramEnd"/>
      <w:r w:rsidRPr="00DB7FE5">
        <w:rPr>
          <w:rFonts w:ascii="Times New Roman" w:eastAsia="Times New Roman" w:hAnsi="Times New Roman" w:cs="Times New Roman"/>
          <w:color w:val="000000"/>
          <w:sz w:val="24"/>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игры на «девчоночьи» и на «</w:t>
      </w:r>
      <w:proofErr w:type="gramStart"/>
      <w:r w:rsidRPr="00DB7FE5">
        <w:rPr>
          <w:rFonts w:ascii="Times New Roman" w:eastAsia="Times New Roman" w:hAnsi="Times New Roman" w:cs="Times New Roman"/>
          <w:color w:val="000000"/>
          <w:sz w:val="24"/>
          <w:szCs w:val="28"/>
          <w:lang w:eastAsia="ru-RU"/>
        </w:rPr>
        <w:t>мальчишечьи</w:t>
      </w:r>
      <w:proofErr w:type="gramEnd"/>
      <w:r w:rsidRPr="00DB7FE5">
        <w:rPr>
          <w:rFonts w:ascii="Times New Roman" w:eastAsia="Times New Roman" w:hAnsi="Times New Roman" w:cs="Times New Roman"/>
          <w:color w:val="000000"/>
          <w:sz w:val="24"/>
          <w:szCs w:val="28"/>
          <w:lang w:eastAsia="ru-RU"/>
        </w:rPr>
        <w:t>».</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DB7FE5">
        <w:rPr>
          <w:rFonts w:ascii="Times New Roman" w:eastAsia="Times New Roman" w:hAnsi="Times New Roman" w:cs="Times New Roman"/>
          <w:color w:val="000000"/>
          <w:sz w:val="24"/>
          <w:szCs w:val="28"/>
          <w:lang w:eastAsia="ru-RU"/>
        </w:rPr>
        <w:br/>
        <w:t> </w:t>
      </w:r>
      <w:proofErr w:type="gramStart"/>
      <w:r w:rsidRPr="00DB7FE5">
        <w:rPr>
          <w:rFonts w:ascii="Times New Roman" w:eastAsia="Times New Roman" w:hAnsi="Times New Roman" w:cs="Times New Roman"/>
          <w:color w:val="000000"/>
          <w:sz w:val="24"/>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Участие взрослых в играх детей может быть разным. Если ребёнку только что купили игру, и он знает, как в неё играть, лучше предоставить ему возможность действовать самостоятельно. Но скоро опыт ребёнка истощается. Игра становится неинтересной. Здесь нужна помощь старши</w:t>
      </w:r>
      <w:proofErr w:type="gramStart"/>
      <w:r w:rsidRPr="00DB7FE5">
        <w:rPr>
          <w:rFonts w:ascii="Times New Roman" w:eastAsia="Times New Roman" w:hAnsi="Times New Roman" w:cs="Times New Roman"/>
          <w:color w:val="000000"/>
          <w:sz w:val="24"/>
          <w:szCs w:val="28"/>
          <w:lang w:eastAsia="ru-RU"/>
        </w:rPr>
        <w:t>х-</w:t>
      </w:r>
      <w:proofErr w:type="gramEnd"/>
      <w:r w:rsidRPr="00DB7FE5">
        <w:rPr>
          <w:rFonts w:ascii="Times New Roman" w:eastAsia="Times New Roman" w:hAnsi="Times New Roman" w:cs="Times New Roman"/>
          <w:color w:val="000000"/>
          <w:sz w:val="24"/>
          <w:szCs w:val="28"/>
          <w:lang w:eastAsia="ru-RU"/>
        </w:rPr>
        <w:t xml:space="preserve">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тоном. Ровный, спокойный, доброжелательный тон равного по игре партнёра вселяет ребёнку уверенность в том, что его понимают, с ним хотят играть.</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B95479" w:rsidRPr="00DB7FE5" w:rsidRDefault="00B95479" w:rsidP="00B95479">
      <w:pPr>
        <w:shd w:val="clear" w:color="auto" w:fill="FFFFFF"/>
        <w:spacing w:after="0" w:line="240" w:lineRule="auto"/>
        <w:ind w:left="142"/>
        <w:rPr>
          <w:rFonts w:ascii="Arial" w:eastAsia="Times New Roman" w:hAnsi="Arial" w:cs="Arial"/>
          <w:color w:val="000000"/>
          <w:sz w:val="24"/>
          <w:szCs w:val="28"/>
          <w:lang w:eastAsia="ru-RU"/>
        </w:rPr>
      </w:pPr>
      <w:r w:rsidRPr="00DB7FE5">
        <w:rPr>
          <w:rFonts w:ascii="Times New Roman" w:eastAsia="Times New Roman" w:hAnsi="Times New Roman" w:cs="Times New Roman"/>
          <w:color w:val="000000"/>
          <w:sz w:val="24"/>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B4763" w:rsidRDefault="006B4763"/>
    <w:sectPr w:rsidR="006B4763" w:rsidSect="00A5212B">
      <w:pgSz w:w="11906" w:h="16838"/>
      <w:pgMar w:top="709" w:right="707" w:bottom="568" w:left="709"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compat/>
  <w:rsids>
    <w:rsidRoot w:val="00B95479"/>
    <w:rsid w:val="005204BB"/>
    <w:rsid w:val="006B4763"/>
    <w:rsid w:val="00A81B41"/>
    <w:rsid w:val="00B95479"/>
    <w:rsid w:val="00B96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6809</Characters>
  <Application>Microsoft Office Word</Application>
  <DocSecurity>0</DocSecurity>
  <Lines>56</Lines>
  <Paragraphs>15</Paragraphs>
  <ScaleCrop>false</ScaleCrop>
  <Company>Microsoft</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Users11</dc:creator>
  <cp:keywords/>
  <dc:description/>
  <cp:lastModifiedBy>Users11</cp:lastModifiedBy>
  <cp:revision>2</cp:revision>
  <dcterms:created xsi:type="dcterms:W3CDTF">2019-09-04T02:41:00Z</dcterms:created>
  <dcterms:modified xsi:type="dcterms:W3CDTF">2019-09-04T02:41:00Z</dcterms:modified>
</cp:coreProperties>
</file>